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05780" w:rsidRPr="00E347BC" w:rsidRDefault="00E347BC">
      <w:pPr>
        <w:rPr>
          <w:b/>
          <w:u w:val="single"/>
          <w:lang w:val="en-US"/>
        </w:rPr>
      </w:pPr>
      <w:r>
        <w:rPr>
          <w:b/>
          <w:noProof/>
          <w:u w:val="single"/>
          <w:lang w:eastAsia="en-CA"/>
        </w:rPr>
        <mc:AlternateContent>
          <mc:Choice Requires="wps">
            <w:drawing>
              <wp:anchor distT="0" distB="0" distL="114300" distR="114300" simplePos="0" relativeHeight="251660288" behindDoc="0" locked="0" layoutInCell="1" allowOverlap="1">
                <wp:simplePos x="0" y="0"/>
                <wp:positionH relativeFrom="column">
                  <wp:posOffset>914400</wp:posOffset>
                </wp:positionH>
                <wp:positionV relativeFrom="paragraph">
                  <wp:posOffset>0</wp:posOffset>
                </wp:positionV>
                <wp:extent cx="2857500" cy="68580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2857500" cy="6858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347BC" w:rsidRPr="00E347BC" w:rsidRDefault="00E347BC" w:rsidP="00E347BC">
                            <w:pPr>
                              <w:rPr>
                                <w:color w:val="000000" w:themeColor="text1"/>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id="Rounded Rectangle 2" o:spid="_x0000_s1026" style="position:absolute;margin-left:1in;margin-top:0;width:225pt;height:54pt;z-index:25166028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" filled="f" strokecolor="black [3213]" strokeweight="1pt">
                <v:stroke joinstyle="miter"/>
                <v:textbox>
                  <w:txbxContent>
                    <w:p w:rsidR="00E347BC" w:rsidRPr="00E347BC" w:rsidRDefault="00E347BC" w:rsidP="00E347BC">
                      <w:pPr>
                        <w:rPr>
                          <w:color w:val="000000" w:themeColor="text1"/>
                          <w:lang w:val="en-US"/>
                        </w:rPr>
                      </w:pPr>
                    </w:p>
                  </w:txbxContent>
                </v:textbox>
              </v:roundrect>
            </w:pict>
          </mc:Fallback>
        </mc:AlternateContent>
      </w:r>
      <w:r w:rsidR="00E70196" w:rsidRPr="00E347BC">
        <w:rPr>
          <w:b/>
          <w:noProof/>
          <w:u w:val="single"/>
          <w:lang w:eastAsia="en-CA"/>
        </w:rPr>
        <w:drawing>
          <wp:anchor distT="0" distB="0" distL="114300" distR="114300" simplePos="0" relativeHeight="251659264" behindDoc="0" locked="0" layoutInCell="1" allowOverlap="1">
            <wp:simplePos x="0" y="0"/>
            <wp:positionH relativeFrom="page">
              <wp:posOffset>6286500</wp:posOffset>
            </wp:positionH>
            <wp:positionV relativeFrom="page">
              <wp:posOffset>342900</wp:posOffset>
            </wp:positionV>
            <wp:extent cx="969264" cy="969264"/>
            <wp:effectExtent l="0" t="0" r="254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 (Extra Sm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9264" cy="969264"/>
                    </a:xfrm>
                    <a:prstGeom prst="rect">
                      <a:avLst/>
                    </a:prstGeom>
                  </pic:spPr>
                </pic:pic>
              </a:graphicData>
            </a:graphic>
            <wp14:sizeRelH relativeFrom="margin">
              <wp14:pctWidth>0</wp14:pctWidth>
            </wp14:sizeRelH>
            <wp14:sizeRelV relativeFrom="margin">
              <wp14:pctHeight>0</wp14:pctHeight>
            </wp14:sizeRelV>
          </wp:anchor>
        </w:drawing>
      </w:r>
      <w:r w:rsidR="00E70196" w:rsidRPr="00E347BC">
        <w:rPr>
          <w:b/>
          <w:u w:val="single"/>
          <w:lang w:val="en-US"/>
        </w:rPr>
        <w:t>Facility:</w:t>
      </w:r>
    </w:p>
    <w:p w:rsidR="00E70196" w:rsidRDefault="00E70196">
      <w:pPr>
        <w:rPr>
          <w:lang w:val="en-US"/>
        </w:rPr>
      </w:pPr>
    </w:p>
    <w:p w:rsidR="00E347BC" w:rsidRDefault="00E347BC">
      <w:pPr>
        <w:rPr>
          <w:lang w:val="en-US"/>
        </w:rPr>
      </w:pPr>
    </w:p>
    <w:p w:rsidR="00E347BC" w:rsidRDefault="00E347BC">
      <w:pPr>
        <w:rPr>
          <w:lang w:val="en-US"/>
        </w:rPr>
      </w:pPr>
    </w:p>
    <w:p w:rsidR="00E347BC" w:rsidRDefault="00E347BC">
      <w:pPr>
        <w:rPr>
          <w:lang w:val="en-US"/>
        </w:rPr>
      </w:pPr>
    </w:p>
    <w:p w:rsidR="00E70196" w:rsidRPr="00E347BC" w:rsidRDefault="00E70196">
      <w:pPr>
        <w:rPr>
          <w:b/>
          <w:lang w:val="en-US"/>
        </w:rPr>
      </w:pPr>
      <w:r w:rsidRPr="00E347BC">
        <w:rPr>
          <w:b/>
          <w:lang w:val="en-US"/>
        </w:rPr>
        <w:t>Blood and Body Fluid Exposure Response Procedure</w:t>
      </w:r>
    </w:p>
    <w:p w:rsidR="00E70196" w:rsidRDefault="00472ABC">
      <w:pPr>
        <w:pBdr>
          <w:bottom w:val="single" w:sz="6" w:space="1" w:color="auto"/>
        </w:pBdr>
        <w:rPr>
          <w:sz w:val="20"/>
          <w:szCs w:val="20"/>
          <w:lang w:val="en-US"/>
        </w:rPr>
      </w:pPr>
      <w:r>
        <w:rPr>
          <w:sz w:val="20"/>
          <w:szCs w:val="20"/>
          <w:lang w:val="en-US"/>
        </w:rPr>
        <w:t xml:space="preserve">(accidental puncture wounds, abrasions, and burns </w:t>
      </w:r>
      <w:r w:rsidR="00E70196" w:rsidRPr="00E347BC">
        <w:rPr>
          <w:sz w:val="20"/>
          <w:szCs w:val="20"/>
          <w:lang w:val="en-US"/>
        </w:rPr>
        <w:t>to client or personal service</w:t>
      </w:r>
      <w:r w:rsidR="002D77B7">
        <w:rPr>
          <w:sz w:val="20"/>
          <w:szCs w:val="20"/>
          <w:lang w:val="en-US"/>
        </w:rPr>
        <w:t xml:space="preserve"> setting</w:t>
      </w:r>
      <w:r w:rsidR="00E70196" w:rsidRPr="00E347BC">
        <w:rPr>
          <w:sz w:val="20"/>
          <w:szCs w:val="20"/>
          <w:lang w:val="en-US"/>
        </w:rPr>
        <w:t xml:space="preserve"> worker):</w:t>
      </w:r>
    </w:p>
    <w:p w:rsidR="002D77B7" w:rsidRPr="00E347BC" w:rsidRDefault="002D77B7">
      <w:pPr>
        <w:pBdr>
          <w:bottom w:val="single" w:sz="6" w:space="1" w:color="auto"/>
        </w:pBdr>
        <w:rPr>
          <w:sz w:val="20"/>
          <w:szCs w:val="20"/>
          <w:lang w:val="en-US"/>
        </w:rPr>
      </w:pPr>
      <w:r>
        <w:rPr>
          <w:sz w:val="20"/>
          <w:szCs w:val="20"/>
          <w:lang w:val="en-US"/>
        </w:rPr>
        <w:t xml:space="preserve">Complete this form if a client is accidentally injured during service. This does not have to include exposure to </w:t>
      </w:r>
      <w:r w:rsidR="00D71A76">
        <w:rPr>
          <w:sz w:val="20"/>
          <w:szCs w:val="20"/>
          <w:lang w:val="en-US"/>
        </w:rPr>
        <w:t xml:space="preserve">a </w:t>
      </w:r>
      <w:r>
        <w:rPr>
          <w:sz w:val="20"/>
          <w:szCs w:val="20"/>
          <w:lang w:val="en-US"/>
        </w:rPr>
        <w:t xml:space="preserve">worker’s blood or body fluids. You do not have to see blood or body fluids on equipment or surfaces for an infection to occur. Clients are at risk of being exposed to HIV, Hepatitis B, Hepatitis C or other microorganisms such as bacteria or fungi when injuries occur. </w:t>
      </w:r>
    </w:p>
    <w:p w:rsidR="00E347BC" w:rsidRDefault="00E347BC">
      <w:pPr>
        <w:rPr>
          <w:lang w:val="en-US"/>
        </w:rPr>
      </w:pPr>
    </w:p>
    <w:p w:rsidR="00954E74" w:rsidRPr="00954E74" w:rsidRDefault="00954E74" w:rsidP="0060771D">
      <w:pPr>
        <w:pStyle w:val="ListParagraph"/>
        <w:numPr>
          <w:ilvl w:val="0"/>
          <w:numId w:val="1"/>
        </w:numPr>
        <w:spacing w:line="300" w:lineRule="auto"/>
        <w:ind w:left="360"/>
        <w:rPr>
          <w:strike/>
          <w:sz w:val="20"/>
          <w:szCs w:val="20"/>
          <w:lang w:val="en-US"/>
        </w:rPr>
      </w:pPr>
      <w:r>
        <w:rPr>
          <w:sz w:val="20"/>
          <w:szCs w:val="20"/>
          <w:lang w:val="en-US"/>
        </w:rPr>
        <w:t>Allow the wound to bleed freely</w:t>
      </w:r>
    </w:p>
    <w:p w:rsidR="00954E74" w:rsidRPr="00954E74" w:rsidRDefault="00954E74" w:rsidP="0060771D">
      <w:pPr>
        <w:pStyle w:val="ListParagraph"/>
        <w:numPr>
          <w:ilvl w:val="0"/>
          <w:numId w:val="1"/>
        </w:numPr>
        <w:spacing w:line="300" w:lineRule="auto"/>
        <w:ind w:left="360"/>
        <w:rPr>
          <w:strike/>
          <w:sz w:val="20"/>
          <w:szCs w:val="20"/>
          <w:lang w:val="en-US"/>
        </w:rPr>
      </w:pPr>
      <w:r>
        <w:rPr>
          <w:sz w:val="20"/>
          <w:szCs w:val="20"/>
          <w:lang w:val="en-US"/>
        </w:rPr>
        <w:t>Perform hand hygiene and put on single-use gloves prior to handling or dressing the wound</w:t>
      </w:r>
    </w:p>
    <w:p w:rsidR="00954E74" w:rsidRPr="00954E74" w:rsidRDefault="00954E74" w:rsidP="0060771D">
      <w:pPr>
        <w:pStyle w:val="ListParagraph"/>
        <w:numPr>
          <w:ilvl w:val="0"/>
          <w:numId w:val="1"/>
        </w:numPr>
        <w:spacing w:line="300" w:lineRule="auto"/>
        <w:ind w:left="360"/>
        <w:rPr>
          <w:strike/>
          <w:sz w:val="20"/>
          <w:szCs w:val="20"/>
          <w:lang w:val="en-US"/>
        </w:rPr>
      </w:pPr>
      <w:r>
        <w:rPr>
          <w:sz w:val="20"/>
          <w:szCs w:val="20"/>
          <w:lang w:val="en-US"/>
        </w:rPr>
        <w:t>Wash the area thoroughly with soap and water (do not scrub)</w:t>
      </w:r>
    </w:p>
    <w:p w:rsidR="00954E74" w:rsidRPr="00954E74" w:rsidRDefault="00954E74" w:rsidP="0060771D">
      <w:pPr>
        <w:pStyle w:val="ListParagraph"/>
        <w:numPr>
          <w:ilvl w:val="0"/>
          <w:numId w:val="1"/>
        </w:numPr>
        <w:spacing w:line="300" w:lineRule="auto"/>
        <w:ind w:left="360"/>
        <w:rPr>
          <w:strike/>
          <w:sz w:val="20"/>
          <w:szCs w:val="20"/>
          <w:lang w:val="en-US"/>
        </w:rPr>
      </w:pPr>
      <w:r>
        <w:rPr>
          <w:sz w:val="20"/>
          <w:szCs w:val="20"/>
          <w:lang w:val="en-US"/>
        </w:rPr>
        <w:t>Apply skin antiseptic and cover the wound with a sterile dressing or bandage</w:t>
      </w:r>
    </w:p>
    <w:p w:rsidR="00954E74" w:rsidRPr="00954E74" w:rsidRDefault="00954E74" w:rsidP="0060771D">
      <w:pPr>
        <w:pStyle w:val="ListParagraph"/>
        <w:numPr>
          <w:ilvl w:val="0"/>
          <w:numId w:val="1"/>
        </w:numPr>
        <w:spacing w:line="300" w:lineRule="auto"/>
        <w:ind w:left="360"/>
        <w:rPr>
          <w:strike/>
          <w:sz w:val="20"/>
          <w:szCs w:val="20"/>
          <w:lang w:val="en-US"/>
        </w:rPr>
      </w:pPr>
      <w:r>
        <w:rPr>
          <w:sz w:val="20"/>
          <w:szCs w:val="20"/>
          <w:lang w:val="en-US"/>
        </w:rPr>
        <w:t>If splashed in the eyes, thoroughly flush out the eyes with cold water</w:t>
      </w:r>
    </w:p>
    <w:p w:rsidR="00954E74" w:rsidRPr="00954E74" w:rsidRDefault="00954E74" w:rsidP="0060771D">
      <w:pPr>
        <w:pStyle w:val="ListParagraph"/>
        <w:numPr>
          <w:ilvl w:val="0"/>
          <w:numId w:val="1"/>
        </w:numPr>
        <w:spacing w:line="300" w:lineRule="auto"/>
        <w:ind w:left="360"/>
        <w:rPr>
          <w:strike/>
          <w:sz w:val="20"/>
          <w:szCs w:val="20"/>
          <w:lang w:val="en-US"/>
        </w:rPr>
      </w:pPr>
      <w:r>
        <w:rPr>
          <w:sz w:val="20"/>
          <w:szCs w:val="20"/>
          <w:lang w:val="en-US"/>
        </w:rPr>
        <w:t>If splashed in the mouth, thoroughly flush out the mouth with cold water</w:t>
      </w:r>
    </w:p>
    <w:p w:rsidR="00954E74" w:rsidRPr="00954E74" w:rsidRDefault="00954E74" w:rsidP="0060771D">
      <w:pPr>
        <w:pStyle w:val="ListParagraph"/>
        <w:numPr>
          <w:ilvl w:val="0"/>
          <w:numId w:val="1"/>
        </w:numPr>
        <w:spacing w:line="300" w:lineRule="auto"/>
        <w:ind w:left="360"/>
        <w:rPr>
          <w:strike/>
          <w:sz w:val="20"/>
          <w:szCs w:val="20"/>
          <w:lang w:val="en-US"/>
        </w:rPr>
      </w:pPr>
      <w:r>
        <w:rPr>
          <w:sz w:val="20"/>
          <w:szCs w:val="20"/>
          <w:lang w:val="en-US"/>
        </w:rPr>
        <w:t>Person exposed should consult with a health care provider as soon as possible regarding the need for post-exposure treatment, work restrictions, or other follow-up</w:t>
      </w:r>
    </w:p>
    <w:p w:rsidR="00954E74" w:rsidRPr="00472ABC" w:rsidRDefault="00954E74" w:rsidP="0060771D">
      <w:pPr>
        <w:pStyle w:val="ListParagraph"/>
        <w:numPr>
          <w:ilvl w:val="0"/>
          <w:numId w:val="1"/>
        </w:numPr>
        <w:spacing w:line="300" w:lineRule="auto"/>
        <w:ind w:left="360"/>
        <w:rPr>
          <w:strike/>
          <w:sz w:val="20"/>
          <w:szCs w:val="20"/>
          <w:lang w:val="en-US"/>
        </w:rPr>
      </w:pPr>
      <w:r>
        <w:rPr>
          <w:sz w:val="20"/>
          <w:szCs w:val="20"/>
          <w:lang w:val="en-US"/>
        </w:rPr>
        <w:t>Document all incidents</w:t>
      </w:r>
    </w:p>
    <w:p w:rsidR="00472ABC" w:rsidRPr="00954E74" w:rsidRDefault="00472ABC" w:rsidP="0060771D">
      <w:pPr>
        <w:pStyle w:val="ListParagraph"/>
        <w:numPr>
          <w:ilvl w:val="0"/>
          <w:numId w:val="1"/>
        </w:numPr>
        <w:spacing w:line="300" w:lineRule="auto"/>
        <w:ind w:left="360"/>
        <w:rPr>
          <w:strike/>
          <w:sz w:val="20"/>
          <w:szCs w:val="20"/>
          <w:lang w:val="en-US"/>
        </w:rPr>
      </w:pPr>
      <w:r>
        <w:rPr>
          <w:sz w:val="20"/>
          <w:szCs w:val="20"/>
          <w:lang w:val="en-US"/>
        </w:rPr>
        <w:t>Keep records on-site in a secure location for a minimum of one year, and on file, whether on-site or off-site, for a minimum of two additional years</w:t>
      </w:r>
    </w:p>
    <w:p w:rsidR="00E347BC" w:rsidRPr="0060771D" w:rsidRDefault="00E347BC" w:rsidP="0060771D">
      <w:pPr>
        <w:spacing w:line="300" w:lineRule="auto"/>
        <w:rPr>
          <w:sz w:val="20"/>
          <w:szCs w:val="20"/>
          <w:lang w:val="en-US"/>
        </w:rPr>
      </w:pPr>
    </w:p>
    <w:p w:rsidR="0060771D" w:rsidRDefault="0060771D" w:rsidP="00E70196">
      <w:pPr>
        <w:rPr>
          <w:lang w:val="en-US"/>
        </w:rPr>
      </w:pPr>
    </w:p>
    <w:p w:rsidR="00E70196" w:rsidRPr="0060771D" w:rsidRDefault="00E70196" w:rsidP="00E70196">
      <w:pPr>
        <w:pBdr>
          <w:bottom w:val="single" w:sz="6" w:space="1" w:color="auto"/>
        </w:pBdr>
        <w:rPr>
          <w:b/>
          <w:lang w:val="en-US"/>
        </w:rPr>
      </w:pPr>
      <w:r w:rsidRPr="0060771D">
        <w:rPr>
          <w:b/>
          <w:lang w:val="en-US"/>
        </w:rPr>
        <w:t>Record of Accidental Exposure to Blood/Body Fluids</w:t>
      </w:r>
    </w:p>
    <w:p w:rsidR="0060771D" w:rsidRDefault="0060771D" w:rsidP="00E70196">
      <w:pPr>
        <w:rPr>
          <w:lang w:val="en-US"/>
        </w:rPr>
      </w:pPr>
    </w:p>
    <w:p w:rsidR="00E70196" w:rsidRPr="0060771D" w:rsidRDefault="00E70196" w:rsidP="0060771D">
      <w:pPr>
        <w:tabs>
          <w:tab w:val="left" w:pos="2880"/>
          <w:tab w:val="right" w:pos="5040"/>
        </w:tabs>
        <w:rPr>
          <w:u w:val="single"/>
          <w:lang w:val="en-US"/>
        </w:rPr>
      </w:pPr>
      <w:r w:rsidRPr="0060771D">
        <w:rPr>
          <w:b/>
          <w:sz w:val="20"/>
          <w:szCs w:val="20"/>
          <w:lang w:val="en-US"/>
        </w:rPr>
        <w:t>Date of Incident:</w:t>
      </w:r>
      <w:r w:rsidRPr="0060771D">
        <w:rPr>
          <w:sz w:val="20"/>
          <w:szCs w:val="20"/>
          <w:lang w:val="en-US"/>
        </w:rPr>
        <w:t xml:space="preserve"> </w:t>
      </w:r>
      <w:r w:rsidRPr="0060771D">
        <w:rPr>
          <w:i/>
          <w:sz w:val="20"/>
          <w:szCs w:val="20"/>
          <w:lang w:val="en-US"/>
        </w:rPr>
        <w:t>(dd/mm/yy)</w:t>
      </w:r>
      <w:r w:rsidR="0060771D" w:rsidRPr="00E3559C">
        <w:rPr>
          <w:lang w:val="en-US"/>
        </w:rPr>
        <w:tab/>
      </w:r>
      <w:r w:rsidR="0060771D" w:rsidRPr="00E3559C">
        <w:rPr>
          <w:u w:val="single"/>
          <w:lang w:val="en-US"/>
        </w:rPr>
        <w:tab/>
      </w:r>
    </w:p>
    <w:p w:rsidR="00E70196" w:rsidRDefault="00E70196" w:rsidP="00E70196">
      <w:pPr>
        <w:rPr>
          <w:lang w:val="en-US"/>
        </w:rPr>
      </w:pPr>
    </w:p>
    <w:p w:rsidR="00E70196" w:rsidRPr="0060771D" w:rsidRDefault="00E70196" w:rsidP="00E70196">
      <w:pPr>
        <w:rPr>
          <w:b/>
          <w:sz w:val="20"/>
          <w:szCs w:val="20"/>
          <w:lang w:val="en-US"/>
        </w:rPr>
      </w:pPr>
      <w:r w:rsidRPr="0060771D">
        <w:rPr>
          <w:b/>
          <w:sz w:val="20"/>
          <w:szCs w:val="20"/>
          <w:lang w:val="en-US"/>
        </w:rPr>
        <w:t>Person Exposed:</w:t>
      </w:r>
    </w:p>
    <w:p w:rsidR="00E70196" w:rsidRPr="0060771D" w:rsidRDefault="00E70196" w:rsidP="0060771D">
      <w:pPr>
        <w:tabs>
          <w:tab w:val="left" w:pos="1980"/>
          <w:tab w:val="right" w:pos="5040"/>
          <w:tab w:val="left" w:pos="5400"/>
          <w:tab w:val="left" w:pos="7020"/>
          <w:tab w:val="right" w:pos="9360"/>
        </w:tabs>
        <w:rPr>
          <w:sz w:val="20"/>
          <w:szCs w:val="20"/>
          <w:lang w:val="en-US"/>
        </w:rPr>
      </w:pPr>
      <w:r w:rsidRPr="0060771D">
        <w:rPr>
          <w:i/>
          <w:sz w:val="20"/>
          <w:szCs w:val="20"/>
          <w:lang w:val="en-US"/>
        </w:rPr>
        <w:t>Name (first and last)</w:t>
      </w:r>
      <w:r w:rsidR="0060771D" w:rsidRPr="00E3559C">
        <w:rPr>
          <w:lang w:val="en-US"/>
        </w:rPr>
        <w:tab/>
      </w:r>
      <w:r w:rsidR="0060771D" w:rsidRPr="00E3559C">
        <w:rPr>
          <w:u w:val="single"/>
          <w:lang w:val="en-US"/>
        </w:rPr>
        <w:tab/>
      </w:r>
      <w:r w:rsidRPr="0060771D">
        <w:rPr>
          <w:i/>
          <w:sz w:val="20"/>
          <w:szCs w:val="20"/>
          <w:lang w:val="en-US"/>
        </w:rPr>
        <w:tab/>
        <w:t>Phone Number</w:t>
      </w:r>
      <w:r w:rsidR="0060771D" w:rsidRPr="00E3559C">
        <w:rPr>
          <w:lang w:val="en-US"/>
        </w:rPr>
        <w:tab/>
      </w:r>
      <w:r w:rsidR="0060771D" w:rsidRPr="00E3559C">
        <w:rPr>
          <w:u w:val="single"/>
          <w:lang w:val="en-US"/>
        </w:rPr>
        <w:tab/>
      </w:r>
    </w:p>
    <w:p w:rsidR="0060771D" w:rsidRDefault="0060771D" w:rsidP="00E70196">
      <w:pPr>
        <w:rPr>
          <w:i/>
          <w:sz w:val="20"/>
          <w:szCs w:val="20"/>
          <w:lang w:val="en-US"/>
        </w:rPr>
      </w:pPr>
    </w:p>
    <w:p w:rsidR="00E70196" w:rsidRPr="0060771D" w:rsidRDefault="00E70196" w:rsidP="0060771D">
      <w:pPr>
        <w:tabs>
          <w:tab w:val="left" w:pos="2520"/>
          <w:tab w:val="right" w:pos="9360"/>
        </w:tabs>
        <w:rPr>
          <w:sz w:val="20"/>
          <w:szCs w:val="20"/>
          <w:lang w:val="en-US"/>
        </w:rPr>
      </w:pPr>
      <w:r w:rsidRPr="0060771D">
        <w:rPr>
          <w:i/>
          <w:sz w:val="20"/>
          <w:szCs w:val="20"/>
          <w:lang w:val="en-US"/>
        </w:rPr>
        <w:t>Complete Mailing Address</w:t>
      </w:r>
      <w:r w:rsidR="0060771D" w:rsidRPr="00E3559C">
        <w:rPr>
          <w:lang w:val="en-US"/>
        </w:rPr>
        <w:tab/>
      </w:r>
      <w:r w:rsidR="0060771D" w:rsidRPr="00E3559C">
        <w:rPr>
          <w:u w:val="single"/>
          <w:lang w:val="en-US"/>
        </w:rPr>
        <w:tab/>
      </w:r>
    </w:p>
    <w:p w:rsidR="0060771D" w:rsidRDefault="0060771D" w:rsidP="00E70196">
      <w:pPr>
        <w:rPr>
          <w:i/>
          <w:sz w:val="20"/>
          <w:szCs w:val="20"/>
          <w:lang w:val="en-US"/>
        </w:rPr>
      </w:pPr>
    </w:p>
    <w:p w:rsidR="00472ABC" w:rsidRDefault="00472ABC" w:rsidP="0060771D">
      <w:pPr>
        <w:tabs>
          <w:tab w:val="left" w:pos="1260"/>
          <w:tab w:val="right" w:pos="5040"/>
        </w:tabs>
        <w:rPr>
          <w:i/>
          <w:sz w:val="20"/>
          <w:szCs w:val="20"/>
          <w:lang w:val="en-US"/>
        </w:rPr>
      </w:pPr>
      <w:r>
        <w:rPr>
          <w:i/>
          <w:sz w:val="20"/>
          <w:szCs w:val="20"/>
          <w:lang w:val="en-US"/>
        </w:rPr>
        <w:t xml:space="preserve">Procedure being performed: </w:t>
      </w:r>
      <w:r w:rsidRPr="00E3559C">
        <w:rPr>
          <w:u w:val="single"/>
          <w:lang w:val="en-US"/>
        </w:rPr>
        <w:tab/>
      </w:r>
      <w:r>
        <w:rPr>
          <w:u w:val="single"/>
          <w:lang w:val="en-US"/>
        </w:rPr>
        <w:t xml:space="preserve">    </w:t>
      </w:r>
    </w:p>
    <w:p w:rsidR="00472ABC" w:rsidRDefault="00472ABC" w:rsidP="0060771D">
      <w:pPr>
        <w:tabs>
          <w:tab w:val="left" w:pos="1260"/>
          <w:tab w:val="right" w:pos="5040"/>
        </w:tabs>
        <w:rPr>
          <w:i/>
          <w:sz w:val="20"/>
          <w:szCs w:val="20"/>
          <w:lang w:val="en-US"/>
        </w:rPr>
      </w:pPr>
    </w:p>
    <w:p w:rsidR="00E70196" w:rsidRPr="0060771D" w:rsidRDefault="00E70196" w:rsidP="0060771D">
      <w:pPr>
        <w:tabs>
          <w:tab w:val="left" w:pos="1260"/>
          <w:tab w:val="right" w:pos="5040"/>
        </w:tabs>
        <w:rPr>
          <w:u w:val="single"/>
          <w:lang w:val="en-US"/>
        </w:rPr>
      </w:pPr>
      <w:r w:rsidRPr="0060771D">
        <w:rPr>
          <w:i/>
          <w:sz w:val="20"/>
          <w:szCs w:val="20"/>
          <w:lang w:val="en-US"/>
        </w:rPr>
        <w:t>Site of Injury</w:t>
      </w:r>
      <w:r w:rsidR="0060771D" w:rsidRPr="00E3559C">
        <w:rPr>
          <w:lang w:val="en-US"/>
        </w:rPr>
        <w:tab/>
      </w:r>
      <w:r w:rsidR="0060771D" w:rsidRPr="00E3559C">
        <w:rPr>
          <w:u w:val="single"/>
          <w:lang w:val="en-US"/>
        </w:rPr>
        <w:tab/>
      </w:r>
    </w:p>
    <w:p w:rsidR="00E70196" w:rsidRDefault="00E70196" w:rsidP="00E70196">
      <w:pPr>
        <w:rPr>
          <w:lang w:val="en-US"/>
        </w:rPr>
      </w:pPr>
    </w:p>
    <w:p w:rsidR="0060771D" w:rsidRDefault="0060771D" w:rsidP="00E70196">
      <w:pPr>
        <w:rPr>
          <w:lang w:val="en-US"/>
        </w:rPr>
      </w:pPr>
    </w:p>
    <w:p w:rsidR="00E70196" w:rsidRPr="0060771D" w:rsidRDefault="00E70196" w:rsidP="00E70196">
      <w:pPr>
        <w:rPr>
          <w:b/>
          <w:sz w:val="20"/>
          <w:szCs w:val="20"/>
          <w:lang w:val="en-US"/>
        </w:rPr>
      </w:pPr>
      <w:r w:rsidRPr="0060771D">
        <w:rPr>
          <w:b/>
          <w:sz w:val="20"/>
          <w:szCs w:val="20"/>
          <w:lang w:val="en-US"/>
        </w:rPr>
        <w:t>Circumstances Surrounding Incident/Injury</w:t>
      </w:r>
      <w:r w:rsidR="0060771D" w:rsidRPr="0060771D">
        <w:rPr>
          <w:b/>
          <w:sz w:val="20"/>
          <w:szCs w:val="20"/>
          <w:lang w:val="en-US"/>
        </w:rPr>
        <w:t>:</w:t>
      </w:r>
    </w:p>
    <w:p w:rsidR="00E70196" w:rsidRPr="0060771D" w:rsidRDefault="0060771D" w:rsidP="0060771D">
      <w:pPr>
        <w:tabs>
          <w:tab w:val="right" w:pos="9360"/>
        </w:tabs>
        <w:rPr>
          <w:u w:val="single"/>
          <w:lang w:val="en-US"/>
        </w:rPr>
      </w:pPr>
      <w:r w:rsidRPr="0060771D">
        <w:rPr>
          <w:u w:val="single"/>
          <w:lang w:val="en-US"/>
        </w:rPr>
        <w:tab/>
      </w:r>
    </w:p>
    <w:p w:rsidR="0060771D" w:rsidRPr="0060771D" w:rsidRDefault="0060771D" w:rsidP="0060771D">
      <w:pPr>
        <w:tabs>
          <w:tab w:val="right" w:pos="9360"/>
        </w:tabs>
        <w:rPr>
          <w:u w:val="single"/>
          <w:lang w:val="en-US"/>
        </w:rPr>
      </w:pPr>
      <w:r w:rsidRPr="0060771D">
        <w:rPr>
          <w:u w:val="single"/>
          <w:lang w:val="en-US"/>
        </w:rPr>
        <w:tab/>
      </w:r>
    </w:p>
    <w:p w:rsidR="0060771D" w:rsidRPr="0060771D" w:rsidRDefault="0060771D" w:rsidP="0060771D">
      <w:pPr>
        <w:tabs>
          <w:tab w:val="right" w:pos="9360"/>
        </w:tabs>
        <w:rPr>
          <w:u w:val="single"/>
          <w:lang w:val="en-US"/>
        </w:rPr>
      </w:pPr>
      <w:r w:rsidRPr="0060771D">
        <w:rPr>
          <w:u w:val="single"/>
          <w:lang w:val="en-US"/>
        </w:rPr>
        <w:tab/>
      </w:r>
    </w:p>
    <w:p w:rsidR="0060771D" w:rsidRDefault="0060771D" w:rsidP="00E70196">
      <w:pPr>
        <w:rPr>
          <w:lang w:val="en-US"/>
        </w:rPr>
      </w:pPr>
    </w:p>
    <w:p w:rsidR="00E70196" w:rsidRPr="0060771D" w:rsidRDefault="00E70196" w:rsidP="00E70196">
      <w:pPr>
        <w:rPr>
          <w:b/>
          <w:sz w:val="20"/>
          <w:szCs w:val="20"/>
          <w:lang w:val="en-US"/>
        </w:rPr>
      </w:pPr>
      <w:r w:rsidRPr="0060771D">
        <w:rPr>
          <w:b/>
          <w:sz w:val="20"/>
          <w:szCs w:val="20"/>
          <w:lang w:val="en-US"/>
        </w:rPr>
        <w:t>Action(s) Taken:</w:t>
      </w:r>
    </w:p>
    <w:p w:rsidR="0060771D" w:rsidRPr="0060771D" w:rsidRDefault="0060771D" w:rsidP="0060771D">
      <w:pPr>
        <w:tabs>
          <w:tab w:val="right" w:pos="9360"/>
        </w:tabs>
        <w:rPr>
          <w:u w:val="single"/>
          <w:lang w:val="en-US"/>
        </w:rPr>
      </w:pPr>
      <w:r w:rsidRPr="0060771D">
        <w:rPr>
          <w:u w:val="single"/>
          <w:lang w:val="en-US"/>
        </w:rPr>
        <w:tab/>
      </w:r>
    </w:p>
    <w:p w:rsidR="0060771D" w:rsidRPr="0060771D" w:rsidRDefault="0060771D" w:rsidP="0060771D">
      <w:pPr>
        <w:tabs>
          <w:tab w:val="right" w:pos="9360"/>
        </w:tabs>
        <w:rPr>
          <w:u w:val="single"/>
          <w:lang w:val="en-US"/>
        </w:rPr>
      </w:pPr>
      <w:r w:rsidRPr="0060771D">
        <w:rPr>
          <w:u w:val="single"/>
          <w:lang w:val="en-US"/>
        </w:rPr>
        <w:tab/>
      </w:r>
    </w:p>
    <w:p w:rsidR="00E70196" w:rsidRDefault="00E70196" w:rsidP="00E70196">
      <w:pPr>
        <w:rPr>
          <w:lang w:val="en-US"/>
        </w:rPr>
      </w:pPr>
    </w:p>
    <w:p w:rsidR="00E70196" w:rsidRDefault="00E70196" w:rsidP="00472ABC">
      <w:pPr>
        <w:tabs>
          <w:tab w:val="left" w:pos="5760"/>
          <w:tab w:val="right" w:pos="9360"/>
        </w:tabs>
        <w:rPr>
          <w:sz w:val="20"/>
          <w:szCs w:val="20"/>
          <w:lang w:val="en-US"/>
        </w:rPr>
      </w:pPr>
      <w:r w:rsidRPr="0060771D">
        <w:rPr>
          <w:b/>
          <w:sz w:val="20"/>
          <w:szCs w:val="20"/>
          <w:lang w:val="en-US"/>
        </w:rPr>
        <w:t>Name (first and last) of Personal Service Worker Involved:</w:t>
      </w:r>
      <w:r w:rsidR="0060771D" w:rsidRPr="00E3559C">
        <w:rPr>
          <w:lang w:val="en-US"/>
        </w:rPr>
        <w:tab/>
      </w:r>
      <w:r w:rsidR="0060771D" w:rsidRPr="00E3559C">
        <w:rPr>
          <w:u w:val="single"/>
          <w:lang w:val="en-US"/>
        </w:rPr>
        <w:tab/>
      </w:r>
    </w:p>
    <w:p w:rsidR="00472ABC" w:rsidRDefault="00472ABC" w:rsidP="00472ABC">
      <w:pPr>
        <w:tabs>
          <w:tab w:val="left" w:pos="5760"/>
          <w:tab w:val="right" w:pos="9360"/>
        </w:tabs>
        <w:rPr>
          <w:i/>
          <w:sz w:val="20"/>
          <w:szCs w:val="20"/>
          <w:lang w:val="en-US"/>
        </w:rPr>
      </w:pPr>
    </w:p>
    <w:p w:rsidR="00472ABC" w:rsidRPr="00472ABC" w:rsidRDefault="00472ABC" w:rsidP="00472ABC">
      <w:pPr>
        <w:tabs>
          <w:tab w:val="left" w:pos="3690"/>
          <w:tab w:val="left" w:pos="5760"/>
          <w:tab w:val="right" w:pos="9360"/>
        </w:tabs>
        <w:rPr>
          <w:i/>
          <w:sz w:val="20"/>
          <w:szCs w:val="20"/>
          <w:lang w:val="en-US"/>
        </w:rPr>
      </w:pPr>
      <w:r>
        <w:rPr>
          <w:i/>
          <w:sz w:val="20"/>
          <w:szCs w:val="20"/>
          <w:lang w:val="en-US"/>
        </w:rPr>
        <w:t xml:space="preserve">Phone number </w:t>
      </w:r>
      <w:r w:rsidRPr="00E3559C">
        <w:rPr>
          <w:u w:val="single"/>
          <w:lang w:val="en-US"/>
        </w:rPr>
        <w:tab/>
      </w:r>
      <w:r>
        <w:rPr>
          <w:i/>
          <w:sz w:val="20"/>
          <w:szCs w:val="20"/>
          <w:lang w:val="en-US"/>
        </w:rPr>
        <w:t xml:space="preserve"> </w:t>
      </w:r>
    </w:p>
    <w:sectPr w:rsidR="00472ABC" w:rsidRPr="00472ABC" w:rsidSect="0060771D">
      <w:headerReference w:type="even" r:id="rId9"/>
      <w:headerReference w:type="default" r:id="rId10"/>
      <w:footerReference w:type="even" r:id="rId11"/>
      <w:footerReference w:type="default" r:id="rId12"/>
      <w:headerReference w:type="first" r:id="rId13"/>
      <w:footerReference w:type="first" r:id="rId14"/>
      <w:pgSz w:w="12240" w:h="15840"/>
      <w:pgMar w:top="900" w:right="144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F22" w:rsidRDefault="002B4F22" w:rsidP="00E347BC">
      <w:r>
        <w:separator/>
      </w:r>
    </w:p>
  </w:endnote>
  <w:endnote w:type="continuationSeparator" w:id="0">
    <w:p w:rsidR="002B4F22" w:rsidRDefault="002B4F22" w:rsidP="00E34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AE0" w:rsidRDefault="00A43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7BC" w:rsidRPr="00E347BC" w:rsidRDefault="00472ABC" w:rsidP="00E347BC">
    <w:pPr>
      <w:pStyle w:val="Footer"/>
      <w:pBdr>
        <w:top w:val="single" w:sz="4" w:space="1" w:color="auto"/>
      </w:pBdr>
      <w:tabs>
        <w:tab w:val="center" w:pos="4860"/>
        <w:tab w:val="right" w:pos="9990"/>
      </w:tabs>
      <w:rPr>
        <w:rFonts w:ascii="Calibri" w:hAnsi="Calibri" w:cs="Calibri"/>
        <w:sz w:val="20"/>
      </w:rPr>
    </w:pPr>
    <w:r>
      <w:rPr>
        <w:rFonts w:ascii="Calibri" w:hAnsi="Calibri" w:cs="Calibri"/>
        <w:sz w:val="20"/>
      </w:rPr>
      <w:t>07/2019</w:t>
    </w:r>
    <w:r w:rsidR="00E347BC" w:rsidRPr="00E347BC">
      <w:rPr>
        <w:rFonts w:ascii="Calibri" w:hAnsi="Calibri" w:cs="Calibri"/>
        <w:sz w:val="20"/>
      </w:rPr>
      <w:tab/>
    </w:r>
    <w:r w:rsidR="00E347BC" w:rsidRPr="00E347BC">
      <w:rPr>
        <w:rFonts w:ascii="Calibri" w:hAnsi="Calibri" w:cs="Calibri"/>
        <w:sz w:val="16"/>
        <w:szCs w:val="16"/>
      </w:rPr>
      <w:t>101 17</w:t>
    </w:r>
    <w:r w:rsidR="00E347BC" w:rsidRPr="00E347BC">
      <w:rPr>
        <w:rFonts w:ascii="Calibri" w:hAnsi="Calibri" w:cs="Calibri"/>
        <w:sz w:val="16"/>
        <w:szCs w:val="16"/>
        <w:vertAlign w:val="superscript"/>
      </w:rPr>
      <w:t>th</w:t>
    </w:r>
    <w:r w:rsidR="00E347BC" w:rsidRPr="00E347BC">
      <w:rPr>
        <w:rFonts w:ascii="Calibri" w:hAnsi="Calibri" w:cs="Calibri"/>
        <w:sz w:val="16"/>
        <w:szCs w:val="16"/>
      </w:rPr>
      <w:t xml:space="preserve"> St E, Owen Sound, ON N4K 0A5 </w:t>
    </w:r>
    <w:hyperlink r:id="rId1" w:history="1">
      <w:r w:rsidR="00E347BC" w:rsidRPr="00E347BC">
        <w:rPr>
          <w:rStyle w:val="Hyperlink"/>
          <w:rFonts w:ascii="Calibri" w:hAnsi="Calibri" w:cs="Calibri"/>
          <w:color w:val="auto"/>
          <w:sz w:val="16"/>
          <w:szCs w:val="16"/>
        </w:rPr>
        <w:t>www.publichealthgreybruce.on.ca</w:t>
      </w:r>
    </w:hyperlink>
    <w:r w:rsidR="00E347BC" w:rsidRPr="00E347BC">
      <w:rPr>
        <w:rFonts w:ascii="Calibri" w:hAnsi="Calibri" w:cs="Calibri"/>
        <w:sz w:val="16"/>
        <w:szCs w:val="16"/>
      </w:rPr>
      <w:t xml:space="preserve"> 519-376-9420</w:t>
    </w:r>
    <w:r w:rsidR="00E347BC" w:rsidRPr="00E347BC">
      <w:rPr>
        <w:rFonts w:ascii="Calibri" w:hAnsi="Calibri" w:cs="Calibri"/>
        <w:sz w:val="20"/>
      </w:rPr>
      <w:t xml:space="preserve">   </w:t>
    </w:r>
    <w:r w:rsidR="00E347BC" w:rsidRPr="00E347BC">
      <w:rPr>
        <w:rFonts w:ascii="Calibri" w:hAnsi="Calibri" w:cs="Calibri"/>
        <w:sz w:val="20"/>
      </w:rPr>
      <w:tab/>
      <w:t xml:space="preserve">Page </w:t>
    </w:r>
    <w:r w:rsidR="00E347BC" w:rsidRPr="00E347BC">
      <w:rPr>
        <w:rFonts w:ascii="Calibri" w:hAnsi="Calibri" w:cs="Calibri"/>
        <w:sz w:val="20"/>
      </w:rPr>
      <w:fldChar w:fldCharType="begin"/>
    </w:r>
    <w:r w:rsidR="00E347BC" w:rsidRPr="00E347BC">
      <w:rPr>
        <w:rFonts w:ascii="Calibri" w:hAnsi="Calibri" w:cs="Calibri"/>
        <w:sz w:val="20"/>
      </w:rPr>
      <w:instrText xml:space="preserve"> PAGE </w:instrText>
    </w:r>
    <w:r w:rsidR="00E347BC" w:rsidRPr="00E347BC">
      <w:rPr>
        <w:rFonts w:ascii="Calibri" w:hAnsi="Calibri" w:cs="Calibri"/>
        <w:sz w:val="20"/>
      </w:rPr>
      <w:fldChar w:fldCharType="separate"/>
    </w:r>
    <w:r w:rsidR="00326C08">
      <w:rPr>
        <w:rFonts w:ascii="Calibri" w:hAnsi="Calibri" w:cs="Calibri"/>
        <w:noProof/>
        <w:sz w:val="20"/>
      </w:rPr>
      <w:t>1</w:t>
    </w:r>
    <w:r w:rsidR="00E347BC" w:rsidRPr="00E347BC">
      <w:rPr>
        <w:rFonts w:ascii="Calibri" w:hAnsi="Calibri" w:cs="Calibri"/>
        <w:sz w:val="20"/>
      </w:rPr>
      <w:fldChar w:fldCharType="end"/>
    </w:r>
    <w:r w:rsidR="00E347BC" w:rsidRPr="00E347BC">
      <w:rPr>
        <w:rFonts w:ascii="Calibri" w:hAnsi="Calibri" w:cs="Calibri"/>
        <w:sz w:val="20"/>
      </w:rPr>
      <w:t xml:space="preserve"> of </w:t>
    </w:r>
    <w:r w:rsidR="00E347BC" w:rsidRPr="00E347BC">
      <w:rPr>
        <w:rFonts w:ascii="Calibri" w:hAnsi="Calibri" w:cs="Calibri"/>
        <w:sz w:val="20"/>
      </w:rPr>
      <w:fldChar w:fldCharType="begin"/>
    </w:r>
    <w:r w:rsidR="00E347BC" w:rsidRPr="00E347BC">
      <w:rPr>
        <w:rFonts w:ascii="Calibri" w:hAnsi="Calibri" w:cs="Calibri"/>
        <w:sz w:val="20"/>
      </w:rPr>
      <w:instrText xml:space="preserve"> NUMPAGES  </w:instrText>
    </w:r>
    <w:r w:rsidR="00E347BC" w:rsidRPr="00E347BC">
      <w:rPr>
        <w:rFonts w:ascii="Calibri" w:hAnsi="Calibri" w:cs="Calibri"/>
        <w:sz w:val="20"/>
      </w:rPr>
      <w:fldChar w:fldCharType="separate"/>
    </w:r>
    <w:r w:rsidR="00326C08">
      <w:rPr>
        <w:rFonts w:ascii="Calibri" w:hAnsi="Calibri" w:cs="Calibri"/>
        <w:noProof/>
        <w:sz w:val="20"/>
      </w:rPr>
      <w:t>1</w:t>
    </w:r>
    <w:r w:rsidR="00E347BC" w:rsidRPr="00E347BC">
      <w:rPr>
        <w:rFonts w:ascii="Calibri" w:hAnsi="Calibri" w:cs="Calibri"/>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AE0" w:rsidRDefault="00A43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F22" w:rsidRDefault="002B4F22" w:rsidP="00E347BC">
      <w:r>
        <w:separator/>
      </w:r>
    </w:p>
  </w:footnote>
  <w:footnote w:type="continuationSeparator" w:id="0">
    <w:p w:rsidR="002B4F22" w:rsidRDefault="002B4F22" w:rsidP="00E34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AE0" w:rsidRDefault="00A43A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6565034"/>
      <w:docPartObj>
        <w:docPartGallery w:val="Watermarks"/>
        <w:docPartUnique/>
      </w:docPartObj>
    </w:sdtPr>
    <w:sdtEndPr/>
    <w:sdtContent>
      <w:p w:rsidR="00A43AE0" w:rsidRDefault="00326C08">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701408" o:spid="_x0000_s2049" type="#_x0000_t136" style="position:absolute;margin-left:0;margin-top:0;width:461.85pt;height:197.95pt;rotation:315;z-index:-251658752;mso-position-horizontal:center;mso-position-horizontal-relative:margin;mso-position-vertical:center;mso-position-vertical-relative:margin" o:allowincell="f" fillcolor="#a5a5a5 [2092]"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AE0" w:rsidRDefault="00A43A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9E5EE4"/>
    <w:multiLevelType w:val="hybridMultilevel"/>
    <w:tmpl w:val="B2B415E4"/>
    <w:lvl w:ilvl="0" w:tplc="22489C68">
      <w:numFmt w:val="bullet"/>
      <w:lvlText w:val=""/>
      <w:lvlJc w:val="left"/>
      <w:pPr>
        <w:ind w:left="720" w:hanging="360"/>
      </w:pPr>
      <w:rPr>
        <w:rFonts w:ascii="Symbol" w:eastAsiaTheme="minorHAnsi" w:hAnsi="Symbo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196"/>
    <w:rsid w:val="00032D36"/>
    <w:rsid w:val="00037EC1"/>
    <w:rsid w:val="0004037B"/>
    <w:rsid w:val="002B4F22"/>
    <w:rsid w:val="002D77B7"/>
    <w:rsid w:val="00326C08"/>
    <w:rsid w:val="00472ABC"/>
    <w:rsid w:val="004E292F"/>
    <w:rsid w:val="00543472"/>
    <w:rsid w:val="005B4E5D"/>
    <w:rsid w:val="0060771D"/>
    <w:rsid w:val="0089469B"/>
    <w:rsid w:val="00954E74"/>
    <w:rsid w:val="009B4CE7"/>
    <w:rsid w:val="009F1937"/>
    <w:rsid w:val="00A43AE0"/>
    <w:rsid w:val="00A77DFC"/>
    <w:rsid w:val="00B06A73"/>
    <w:rsid w:val="00B6519C"/>
    <w:rsid w:val="00C367A8"/>
    <w:rsid w:val="00D71A76"/>
    <w:rsid w:val="00E347BC"/>
    <w:rsid w:val="00E3559C"/>
    <w:rsid w:val="00E638CB"/>
    <w:rsid w:val="00E70196"/>
    <w:rsid w:val="00E91672"/>
    <w:rsid w:val="00F3762C"/>
    <w:rsid w:val="00FD4509"/>
    <w:rsid w:val="00FF65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58EA866-0BC7-47A8-A08F-9E2EFFC6E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196"/>
    <w:pPr>
      <w:ind w:left="720"/>
      <w:contextualSpacing/>
    </w:pPr>
  </w:style>
  <w:style w:type="paragraph" w:styleId="Header">
    <w:name w:val="header"/>
    <w:basedOn w:val="Normal"/>
    <w:link w:val="HeaderChar"/>
    <w:uiPriority w:val="99"/>
    <w:unhideWhenUsed/>
    <w:rsid w:val="00E347BC"/>
    <w:pPr>
      <w:tabs>
        <w:tab w:val="center" w:pos="4680"/>
        <w:tab w:val="right" w:pos="9360"/>
      </w:tabs>
    </w:pPr>
  </w:style>
  <w:style w:type="character" w:customStyle="1" w:styleId="HeaderChar">
    <w:name w:val="Header Char"/>
    <w:basedOn w:val="DefaultParagraphFont"/>
    <w:link w:val="Header"/>
    <w:uiPriority w:val="99"/>
    <w:rsid w:val="00E347BC"/>
  </w:style>
  <w:style w:type="paragraph" w:styleId="Footer">
    <w:name w:val="footer"/>
    <w:basedOn w:val="Normal"/>
    <w:link w:val="FooterChar"/>
    <w:unhideWhenUsed/>
    <w:rsid w:val="00E347BC"/>
    <w:pPr>
      <w:tabs>
        <w:tab w:val="center" w:pos="4680"/>
        <w:tab w:val="right" w:pos="9360"/>
      </w:tabs>
    </w:pPr>
  </w:style>
  <w:style w:type="character" w:customStyle="1" w:styleId="FooterChar">
    <w:name w:val="Footer Char"/>
    <w:basedOn w:val="DefaultParagraphFont"/>
    <w:link w:val="Footer"/>
    <w:rsid w:val="00E347BC"/>
  </w:style>
  <w:style w:type="character" w:styleId="Hyperlink">
    <w:name w:val="Hyperlink"/>
    <w:basedOn w:val="DefaultParagraphFont"/>
    <w:rsid w:val="00E347BC"/>
    <w:rPr>
      <w:color w:val="0000FF"/>
      <w:u w:val="single"/>
    </w:rPr>
  </w:style>
  <w:style w:type="character" w:styleId="CommentReference">
    <w:name w:val="annotation reference"/>
    <w:basedOn w:val="DefaultParagraphFont"/>
    <w:uiPriority w:val="99"/>
    <w:semiHidden/>
    <w:unhideWhenUsed/>
    <w:rsid w:val="00472ABC"/>
    <w:rPr>
      <w:sz w:val="16"/>
      <w:szCs w:val="16"/>
    </w:rPr>
  </w:style>
  <w:style w:type="paragraph" w:styleId="CommentText">
    <w:name w:val="annotation text"/>
    <w:basedOn w:val="Normal"/>
    <w:link w:val="CommentTextChar"/>
    <w:uiPriority w:val="99"/>
    <w:semiHidden/>
    <w:unhideWhenUsed/>
    <w:rsid w:val="00472ABC"/>
    <w:rPr>
      <w:sz w:val="20"/>
      <w:szCs w:val="20"/>
    </w:rPr>
  </w:style>
  <w:style w:type="character" w:customStyle="1" w:styleId="CommentTextChar">
    <w:name w:val="Comment Text Char"/>
    <w:basedOn w:val="DefaultParagraphFont"/>
    <w:link w:val="CommentText"/>
    <w:uiPriority w:val="99"/>
    <w:semiHidden/>
    <w:rsid w:val="00472ABC"/>
    <w:rPr>
      <w:sz w:val="20"/>
      <w:szCs w:val="20"/>
    </w:rPr>
  </w:style>
  <w:style w:type="paragraph" w:styleId="CommentSubject">
    <w:name w:val="annotation subject"/>
    <w:basedOn w:val="CommentText"/>
    <w:next w:val="CommentText"/>
    <w:link w:val="CommentSubjectChar"/>
    <w:uiPriority w:val="99"/>
    <w:semiHidden/>
    <w:unhideWhenUsed/>
    <w:rsid w:val="00472ABC"/>
    <w:rPr>
      <w:b/>
      <w:bCs/>
    </w:rPr>
  </w:style>
  <w:style w:type="character" w:customStyle="1" w:styleId="CommentSubjectChar">
    <w:name w:val="Comment Subject Char"/>
    <w:basedOn w:val="CommentTextChar"/>
    <w:link w:val="CommentSubject"/>
    <w:uiPriority w:val="99"/>
    <w:semiHidden/>
    <w:rsid w:val="00472ABC"/>
    <w:rPr>
      <w:b/>
      <w:bCs/>
      <w:sz w:val="20"/>
      <w:szCs w:val="20"/>
    </w:rPr>
  </w:style>
  <w:style w:type="paragraph" w:styleId="BalloonText">
    <w:name w:val="Balloon Text"/>
    <w:basedOn w:val="Normal"/>
    <w:link w:val="BalloonTextChar"/>
    <w:uiPriority w:val="99"/>
    <w:semiHidden/>
    <w:unhideWhenUsed/>
    <w:rsid w:val="00472A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A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publichealthgreybruce.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16A7D1-71D8-4E98-97A9-802966F95599}">
  <ds:schemaRefs>
    <ds:schemaRef ds:uri="http://schemas.openxmlformats.org/officeDocument/2006/bibliography"/>
  </ds:schemaRefs>
</ds:datastoreItem>
</file>

<file path=customXml/itemProps2.xml><?xml version="1.0" encoding="utf-8"?>
<ds:datastoreItem xmlns:ds="http://schemas.openxmlformats.org/officeDocument/2006/customXml" ds:itemID="{5369BAAF-3916-4442-8FED-19241EA118E4}"/>
</file>

<file path=customXml/itemProps3.xml><?xml version="1.0" encoding="utf-8"?>
<ds:datastoreItem xmlns:ds="http://schemas.openxmlformats.org/officeDocument/2006/customXml" ds:itemID="{57DF3326-5BC4-470A-AAC0-4C2B91A505F8}"/>
</file>

<file path=customXml/itemProps4.xml><?xml version="1.0" encoding="utf-8"?>
<ds:datastoreItem xmlns:ds="http://schemas.openxmlformats.org/officeDocument/2006/customXml" ds:itemID="{189AAD2D-BDCE-4BE7-A08B-382C340C4082}"/>
</file>

<file path=docProps/app.xml><?xml version="1.0" encoding="utf-8"?>
<Properties xmlns="http://schemas.openxmlformats.org/officeDocument/2006/extended-properties" xmlns:vt="http://schemas.openxmlformats.org/officeDocument/2006/docPropsVTypes">
  <Template>Normal.dotm</Template>
  <TotalTime>7</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GBHU</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Gventer</dc:creator>
  <cp:keywords/>
  <dc:description/>
  <cp:lastModifiedBy>Karen Gventer</cp:lastModifiedBy>
  <cp:revision>8</cp:revision>
  <dcterms:created xsi:type="dcterms:W3CDTF">2019-07-29T15:18:00Z</dcterms:created>
  <dcterms:modified xsi:type="dcterms:W3CDTF">2019-08-14T13:24:00Z</dcterms:modified>
</cp:coreProperties>
</file>